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Style w:val="a6"/>
          <w:rFonts w:ascii="Segoe UI" w:hAnsi="Segoe UI" w:cs="Segoe UI"/>
          <w:color w:val="0F1A25"/>
          <w:sz w:val="36"/>
          <w:szCs w:val="27"/>
        </w:rPr>
        <w:t>Огни Москвы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9D1CBB">
        <w:rPr>
          <w:rFonts w:ascii="Segoe UI" w:hAnsi="Segoe UI" w:cs="Segoe UI"/>
          <w:color w:val="0F1A25"/>
          <w:sz w:val="32"/>
          <w:szCs w:val="23"/>
        </w:rPr>
        <w:t> Ансамбль Дружба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Огни Москвы, как реки, разливаются...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Огни Москвы горят-переливаются,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Погаснут вдруг и снова загораются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Огни Москвы...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Если в самолёте ты летишь,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Если ты к столице приближаешься,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Если сверху на Москву глядишь,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Знаешь, что тобою ожидаются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Даже если на краю земли,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Где чужой звездою небо мечено,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Вспомнишь непременно ты вдали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Огоньки родные тихим вечером.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D1CBB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9D1CBB" w:rsidRPr="009D1CBB" w:rsidRDefault="009D1CBB" w:rsidP="009D1CB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B1127" w:rsidRPr="009D1CBB" w:rsidRDefault="00161D2B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9D1CBB">
        <w:rPr>
          <w:noProof/>
          <w:sz w:val="3080"/>
          <w:szCs w:val="32"/>
        </w:rPr>
        <w:drawing>
          <wp:anchor distT="0" distB="0" distL="114300" distR="114300" simplePos="0" relativeHeight="251658240" behindDoc="0" locked="0" layoutInCell="1" hidden="0" allowOverlap="1" wp14:anchorId="6D09F65D" wp14:editId="323D2E9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D1CB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E0D" w:rsidRDefault="00302E0D">
      <w:r>
        <w:separator/>
      </w:r>
    </w:p>
  </w:endnote>
  <w:endnote w:type="continuationSeparator" w:id="0">
    <w:p w:rsidR="00302E0D" w:rsidRDefault="00302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E0D" w:rsidRDefault="00302E0D">
      <w:r>
        <w:separator/>
      </w:r>
    </w:p>
  </w:footnote>
  <w:footnote w:type="continuationSeparator" w:id="0">
    <w:p w:rsidR="00302E0D" w:rsidRDefault="00302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02E0D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2026-06-19T08:20:00Z</dcterms:created>
  <dcterms:modified xsi:type="dcterms:W3CDTF">2026-06-19T08:20:00Z</dcterms:modified>
</cp:coreProperties>
</file>