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52FEF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987A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феврале</w:t>
      </w:r>
    </w:p>
    <w:p w14:paraId="5E8CAE9A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132E6C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Т. </w:t>
      </w:r>
      <w:proofErr w:type="spellStart"/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>Керстен</w:t>
      </w:r>
      <w:proofErr w:type="spellEnd"/>
    </w:p>
    <w:p w14:paraId="38E8D554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4CC72A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7817352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>В феврале, в феврале</w:t>
      </w:r>
    </w:p>
    <w:p w14:paraId="7C31DB31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>Вьюга мчится на метле,</w:t>
      </w:r>
    </w:p>
    <w:p w14:paraId="1FB2CECE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>Заметает все пути,</w:t>
      </w:r>
    </w:p>
    <w:p w14:paraId="29B46CCF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марту не пройти,</w:t>
      </w:r>
    </w:p>
    <w:p w14:paraId="09BF0EFA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пройти — не </w:t>
      </w:r>
      <w:proofErr w:type="spellStart"/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придти</w:t>
      </w:r>
      <w:proofErr w:type="spellEnd"/>
    </w:p>
    <w:p w14:paraId="01AE5521" w14:textId="77777777" w:rsidR="00987A94" w:rsidRPr="00987A94" w:rsidRDefault="00987A94" w:rsidP="00987A9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87A94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весну не привести.</w:t>
      </w:r>
    </w:p>
    <w:p w14:paraId="66912369" w14:textId="635F852F" w:rsidR="00DF0758" w:rsidRPr="00987A9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7A9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87A9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70DE9" w14:textId="77777777" w:rsidR="006B4D54" w:rsidRDefault="006B4D54" w:rsidP="00726217">
      <w:r>
        <w:separator/>
      </w:r>
    </w:p>
  </w:endnote>
  <w:endnote w:type="continuationSeparator" w:id="0">
    <w:p w14:paraId="2765D2DA" w14:textId="77777777" w:rsidR="006B4D54" w:rsidRDefault="006B4D5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9B2A7" w14:textId="77777777" w:rsidR="006B4D54" w:rsidRDefault="006B4D54" w:rsidP="00726217">
      <w:r>
        <w:separator/>
      </w:r>
    </w:p>
  </w:footnote>
  <w:footnote w:type="continuationSeparator" w:id="0">
    <w:p w14:paraId="2D99D053" w14:textId="77777777" w:rsidR="006B4D54" w:rsidRDefault="006B4D5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D54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0425F-1527-4C87-8A33-C61F6BED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2026-01-26T18:07:00Z</dcterms:created>
  <dcterms:modified xsi:type="dcterms:W3CDTF">2026-01-26T18:07:00Z</dcterms:modified>
</cp:coreProperties>
</file>